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CEDD" w14:textId="778F65BE" w:rsidR="0084585D" w:rsidRPr="0084585D" w:rsidRDefault="0084585D" w:rsidP="0084585D">
      <w:pPr>
        <w:spacing w:after="20"/>
        <w:jc w:val="right"/>
        <w:rPr>
          <w:rFonts w:ascii="Times New Roman" w:hAnsi="Times New Roman" w:cs="Times New Roman"/>
          <w:sz w:val="24"/>
          <w:szCs w:val="24"/>
          <w:lang w:val="it-IT"/>
        </w:rPr>
      </w:pPr>
      <w:r w:rsidRPr="0084585D">
        <w:rPr>
          <w:rFonts w:ascii="Times New Roman" w:hAnsi="Times New Roman" w:cs="Times New Roman"/>
          <w:sz w:val="24"/>
          <w:szCs w:val="24"/>
          <w:lang w:val="it-IT"/>
        </w:rPr>
        <w:t>Ambasciata della Repubblica del Sudan</w:t>
      </w:r>
    </w:p>
    <w:p w14:paraId="13EB22D3" w14:textId="0811084B" w:rsidR="0084585D" w:rsidRPr="0084585D" w:rsidRDefault="0084585D" w:rsidP="0084585D">
      <w:pPr>
        <w:spacing w:after="20"/>
        <w:jc w:val="right"/>
        <w:rPr>
          <w:rFonts w:ascii="Times New Roman" w:hAnsi="Times New Roman" w:cs="Times New Roman"/>
          <w:sz w:val="24"/>
          <w:szCs w:val="24"/>
          <w:lang w:val="it-IT"/>
        </w:rPr>
      </w:pPr>
      <w:bookmarkStart w:id="0" w:name="_GoBack"/>
      <w:bookmarkEnd w:id="0"/>
      <w:r w:rsidRPr="0084585D">
        <w:rPr>
          <w:rFonts w:ascii="Times New Roman" w:hAnsi="Times New Roman" w:cs="Times New Roman"/>
          <w:sz w:val="24"/>
          <w:szCs w:val="24"/>
          <w:lang w:val="it-IT"/>
        </w:rPr>
        <w:t>Via Panama, 48</w:t>
      </w:r>
    </w:p>
    <w:p w14:paraId="1077E709" w14:textId="12B7A9F0" w:rsidR="0084585D" w:rsidRPr="0084585D" w:rsidRDefault="0084585D" w:rsidP="0084585D">
      <w:pPr>
        <w:spacing w:after="20"/>
        <w:jc w:val="right"/>
        <w:rPr>
          <w:rFonts w:ascii="Times New Roman" w:hAnsi="Times New Roman" w:cs="Times New Roman"/>
          <w:sz w:val="24"/>
          <w:szCs w:val="24"/>
          <w:lang w:val="it-IT"/>
        </w:rPr>
      </w:pPr>
      <w:r w:rsidRPr="0084585D">
        <w:rPr>
          <w:rFonts w:ascii="Times New Roman" w:hAnsi="Times New Roman" w:cs="Times New Roman"/>
          <w:sz w:val="24"/>
          <w:szCs w:val="24"/>
          <w:lang w:val="it-IT"/>
        </w:rPr>
        <w:t xml:space="preserve">00198 Roma </w:t>
      </w:r>
    </w:p>
    <w:p w14:paraId="2AFF2099" w14:textId="798F49AA" w:rsidR="0084585D" w:rsidRDefault="0084585D" w:rsidP="0084585D">
      <w:pPr>
        <w:spacing w:after="20"/>
        <w:jc w:val="right"/>
        <w:rPr>
          <w:rFonts w:ascii="Times New Roman" w:hAnsi="Times New Roman" w:cs="Times New Roman"/>
          <w:sz w:val="24"/>
          <w:szCs w:val="24"/>
          <w:lang w:val="it-IT"/>
        </w:rPr>
      </w:pPr>
      <w:r w:rsidRPr="0084585D">
        <w:rPr>
          <w:rFonts w:ascii="Times New Roman" w:hAnsi="Times New Roman" w:cs="Times New Roman"/>
          <w:sz w:val="24"/>
          <w:szCs w:val="24"/>
          <w:lang w:val="it-IT"/>
        </w:rPr>
        <w:t>Italia</w:t>
      </w:r>
    </w:p>
    <w:p w14:paraId="090A03AF" w14:textId="71902886" w:rsidR="00170F15" w:rsidRPr="0084585D" w:rsidRDefault="00170F15" w:rsidP="00170F15">
      <w:pPr>
        <w:spacing w:before="120" w:after="20"/>
        <w:jc w:val="right"/>
        <w:rPr>
          <w:rFonts w:ascii="Times New Roman" w:hAnsi="Times New Roman" w:cs="Times New Roman"/>
          <w:sz w:val="24"/>
          <w:szCs w:val="24"/>
          <w:lang w:val="it-IT"/>
        </w:rPr>
      </w:pPr>
      <w:r>
        <w:rPr>
          <w:rFonts w:ascii="Times New Roman" w:hAnsi="Times New Roman" w:cs="Times New Roman"/>
          <w:sz w:val="24"/>
          <w:szCs w:val="24"/>
          <w:lang w:val="it-IT"/>
        </w:rPr>
        <w:t>E-mail: info@sudanembassy.it</w:t>
      </w:r>
    </w:p>
    <w:p w14:paraId="2EF0A1F8" w14:textId="77777777" w:rsidR="0084585D" w:rsidRPr="0084585D" w:rsidRDefault="0084585D" w:rsidP="0084585D">
      <w:pPr>
        <w:spacing w:after="80"/>
        <w:rPr>
          <w:rFonts w:ascii="Times New Roman" w:hAnsi="Times New Roman" w:cs="Times New Roman"/>
          <w:sz w:val="24"/>
          <w:szCs w:val="24"/>
          <w:lang w:val="it-IT"/>
        </w:rPr>
      </w:pPr>
    </w:p>
    <w:p w14:paraId="4F13CBE2" w14:textId="2B8BD82B" w:rsidR="00B55F32" w:rsidRPr="0084585D" w:rsidRDefault="00B55F32" w:rsidP="0084585D">
      <w:pPr>
        <w:spacing w:after="80"/>
        <w:rPr>
          <w:rFonts w:ascii="Times New Roman" w:hAnsi="Times New Roman" w:cs="Times New Roman"/>
          <w:sz w:val="24"/>
          <w:szCs w:val="24"/>
          <w:lang w:val="it-IT"/>
        </w:rPr>
      </w:pPr>
      <w:r w:rsidRPr="0084585D">
        <w:rPr>
          <w:rFonts w:ascii="Times New Roman" w:hAnsi="Times New Roman" w:cs="Times New Roman"/>
          <w:sz w:val="24"/>
          <w:szCs w:val="24"/>
          <w:lang w:val="it-IT"/>
        </w:rPr>
        <w:t>Eccellenza,</w:t>
      </w:r>
    </w:p>
    <w:p w14:paraId="45817298" w14:textId="77777777" w:rsidR="00B55F32" w:rsidRPr="0084585D" w:rsidRDefault="00B55F32" w:rsidP="0084585D">
      <w:pPr>
        <w:spacing w:after="80"/>
        <w:rPr>
          <w:rFonts w:ascii="Times New Roman" w:hAnsi="Times New Roman" w:cs="Times New Roman"/>
          <w:sz w:val="24"/>
          <w:szCs w:val="24"/>
          <w:lang w:val="it-IT"/>
        </w:rPr>
      </w:pPr>
      <w:r w:rsidRPr="0084585D">
        <w:rPr>
          <w:rFonts w:ascii="Times New Roman" w:hAnsi="Times New Roman" w:cs="Times New Roman"/>
          <w:sz w:val="24"/>
          <w:szCs w:val="24"/>
          <w:lang w:val="it-IT"/>
        </w:rPr>
        <w:t xml:space="preserve">Le chiedo rispettosamente di sollecitare le autorità competenti in Sudan ad annullare la sentenza di morte per lapidazione pronunciata nei confronti di </w:t>
      </w:r>
      <w:proofErr w:type="spellStart"/>
      <w:r w:rsidRPr="0084585D">
        <w:rPr>
          <w:rFonts w:ascii="Times New Roman" w:hAnsi="Times New Roman" w:cs="Times New Roman"/>
          <w:sz w:val="24"/>
          <w:szCs w:val="24"/>
          <w:lang w:val="it-IT"/>
        </w:rPr>
        <w:t>Maryam</w:t>
      </w:r>
      <w:proofErr w:type="spellEnd"/>
      <w:r w:rsidRPr="0084585D">
        <w:rPr>
          <w:rFonts w:ascii="Times New Roman" w:hAnsi="Times New Roman" w:cs="Times New Roman"/>
          <w:sz w:val="24"/>
          <w:szCs w:val="24"/>
          <w:lang w:val="it-IT"/>
        </w:rPr>
        <w:t xml:space="preserve"> </w:t>
      </w:r>
      <w:proofErr w:type="spellStart"/>
      <w:r w:rsidRPr="0084585D">
        <w:rPr>
          <w:rFonts w:ascii="Times New Roman" w:hAnsi="Times New Roman" w:cs="Times New Roman"/>
          <w:sz w:val="24"/>
          <w:szCs w:val="24"/>
          <w:lang w:val="it-IT"/>
        </w:rPr>
        <w:t>Alsyed</w:t>
      </w:r>
      <w:proofErr w:type="spellEnd"/>
      <w:r w:rsidRPr="0084585D">
        <w:rPr>
          <w:rFonts w:ascii="Times New Roman" w:hAnsi="Times New Roman" w:cs="Times New Roman"/>
          <w:sz w:val="24"/>
          <w:szCs w:val="24"/>
          <w:lang w:val="it-IT"/>
        </w:rPr>
        <w:t xml:space="preserve"> </w:t>
      </w:r>
      <w:proofErr w:type="spellStart"/>
      <w:r w:rsidRPr="0084585D">
        <w:rPr>
          <w:rFonts w:ascii="Times New Roman" w:hAnsi="Times New Roman" w:cs="Times New Roman"/>
          <w:sz w:val="24"/>
          <w:szCs w:val="24"/>
          <w:lang w:val="it-IT"/>
        </w:rPr>
        <w:t>Tiyrab</w:t>
      </w:r>
      <w:proofErr w:type="spellEnd"/>
      <w:r w:rsidRPr="0084585D">
        <w:rPr>
          <w:rFonts w:ascii="Times New Roman" w:hAnsi="Times New Roman" w:cs="Times New Roman"/>
          <w:sz w:val="24"/>
          <w:szCs w:val="24"/>
          <w:lang w:val="it-IT"/>
        </w:rPr>
        <w:t xml:space="preserve">, 20 anni, per presunto adulterio, nella sua città natale di </w:t>
      </w:r>
      <w:proofErr w:type="spellStart"/>
      <w:r w:rsidRPr="0084585D">
        <w:rPr>
          <w:rFonts w:ascii="Times New Roman" w:hAnsi="Times New Roman" w:cs="Times New Roman"/>
          <w:sz w:val="24"/>
          <w:szCs w:val="24"/>
          <w:lang w:val="it-IT"/>
        </w:rPr>
        <w:t>Kosti</w:t>
      </w:r>
      <w:proofErr w:type="spellEnd"/>
      <w:r w:rsidRPr="0084585D">
        <w:rPr>
          <w:rFonts w:ascii="Times New Roman" w:hAnsi="Times New Roman" w:cs="Times New Roman"/>
          <w:sz w:val="24"/>
          <w:szCs w:val="24"/>
          <w:lang w:val="it-IT"/>
        </w:rPr>
        <w:t>, nello Stato del Nilo Bianco, dove è detenuta in attesa del verdetto finale dell'Alta Corte.</w:t>
      </w:r>
    </w:p>
    <w:p w14:paraId="672B8DE5" w14:textId="6BF9AA8B" w:rsidR="00B55F32" w:rsidRPr="0084585D" w:rsidRDefault="00B55F32" w:rsidP="0084585D">
      <w:pPr>
        <w:spacing w:after="80"/>
        <w:rPr>
          <w:rFonts w:ascii="Times New Roman" w:hAnsi="Times New Roman" w:cs="Times New Roman"/>
          <w:sz w:val="24"/>
          <w:szCs w:val="24"/>
          <w:lang w:val="it-IT"/>
        </w:rPr>
      </w:pPr>
      <w:r w:rsidRPr="0084585D">
        <w:rPr>
          <w:rFonts w:ascii="Times New Roman" w:hAnsi="Times New Roman" w:cs="Times New Roman"/>
          <w:sz w:val="24"/>
          <w:szCs w:val="24"/>
          <w:lang w:val="it-IT"/>
        </w:rPr>
        <w:t xml:space="preserve">La signora </w:t>
      </w:r>
      <w:proofErr w:type="spellStart"/>
      <w:r w:rsidRPr="0084585D">
        <w:rPr>
          <w:rFonts w:ascii="Times New Roman" w:hAnsi="Times New Roman" w:cs="Times New Roman"/>
          <w:sz w:val="24"/>
          <w:szCs w:val="24"/>
          <w:lang w:val="it-IT"/>
        </w:rPr>
        <w:t>Tiyrab</w:t>
      </w:r>
      <w:proofErr w:type="spellEnd"/>
      <w:r w:rsidRPr="0084585D">
        <w:rPr>
          <w:rFonts w:ascii="Times New Roman" w:hAnsi="Times New Roman" w:cs="Times New Roman"/>
          <w:sz w:val="24"/>
          <w:szCs w:val="24"/>
          <w:lang w:val="it-IT"/>
        </w:rPr>
        <w:t xml:space="preserve"> non è stata informata delle accuse né della pena che rischiava. Inoltre, le è stata negata l'assistenza legale che, secondo la legge sudanese (articolo 135, paragrafo 3, del Codice di procedura penale sudanese del 1991), tutti gli imputati che rischiano una pena superiore ai 10 anni di reclusione dovrebbero avere. La procedura processuale non ha rispettato gli alti standard richiesti dal diritto internazionale quando può essere comminata la pena di morte.</w:t>
      </w:r>
    </w:p>
    <w:p w14:paraId="64109533" w14:textId="4F0241BB" w:rsidR="00B55F32" w:rsidRPr="0084585D" w:rsidRDefault="00B55F32" w:rsidP="0084585D">
      <w:pPr>
        <w:spacing w:after="80"/>
        <w:rPr>
          <w:rFonts w:ascii="Times New Roman" w:hAnsi="Times New Roman" w:cs="Times New Roman"/>
          <w:sz w:val="24"/>
          <w:szCs w:val="24"/>
          <w:lang w:val="it-IT"/>
        </w:rPr>
      </w:pPr>
      <w:r w:rsidRPr="0084585D">
        <w:rPr>
          <w:rFonts w:ascii="Times New Roman" w:hAnsi="Times New Roman" w:cs="Times New Roman"/>
          <w:sz w:val="24"/>
          <w:szCs w:val="24"/>
          <w:lang w:val="it-IT"/>
        </w:rPr>
        <w:t>L'applicazione della pena di morte per lapidazione per il reato di adulterio è una grave violazione del diritto internazionale, tra cui il diritto alla vita e la proibizione della tortura e di trattamenti o punizioni crudeli, inumani o degradanti, sanciti dal Patto internazionale sui diritti civili e politici (ICCPR) di cui il Sudan è Stato parte. L'articolo 6 dell'ICCPR stabilisce che "la condanna a morte può essere inflitta solo per i crimini più gravi".</w:t>
      </w:r>
    </w:p>
    <w:p w14:paraId="1FE06919" w14:textId="77777777" w:rsidR="00B55F32" w:rsidRPr="0084585D" w:rsidRDefault="00B55F32" w:rsidP="0084585D">
      <w:pPr>
        <w:spacing w:after="80"/>
        <w:rPr>
          <w:rFonts w:ascii="Times New Roman" w:hAnsi="Times New Roman" w:cs="Times New Roman"/>
          <w:sz w:val="24"/>
          <w:szCs w:val="24"/>
          <w:lang w:val="it-IT"/>
        </w:rPr>
      </w:pPr>
      <w:r w:rsidRPr="0084585D">
        <w:rPr>
          <w:rFonts w:ascii="Times New Roman" w:hAnsi="Times New Roman" w:cs="Times New Roman"/>
          <w:sz w:val="24"/>
          <w:szCs w:val="24"/>
          <w:lang w:val="it-IT"/>
        </w:rPr>
        <w:t xml:space="preserve">La punizione crudele e inusuale inflitta alla signora </w:t>
      </w:r>
      <w:proofErr w:type="spellStart"/>
      <w:r w:rsidRPr="0084585D">
        <w:rPr>
          <w:rFonts w:ascii="Times New Roman" w:hAnsi="Times New Roman" w:cs="Times New Roman"/>
          <w:sz w:val="24"/>
          <w:szCs w:val="24"/>
          <w:lang w:val="it-IT"/>
        </w:rPr>
        <w:t>Tiyrab</w:t>
      </w:r>
      <w:proofErr w:type="spellEnd"/>
      <w:r w:rsidRPr="0084585D">
        <w:rPr>
          <w:rFonts w:ascii="Times New Roman" w:hAnsi="Times New Roman" w:cs="Times New Roman"/>
          <w:sz w:val="24"/>
          <w:szCs w:val="24"/>
          <w:lang w:val="it-IT"/>
        </w:rPr>
        <w:t xml:space="preserve">, se eseguita, danneggerebbe notevolmente l'immagine del Sudan all'estero. </w:t>
      </w:r>
    </w:p>
    <w:p w14:paraId="65762672" w14:textId="3E5A6E34" w:rsidR="00B55F32" w:rsidRPr="0084585D" w:rsidRDefault="00836E35" w:rsidP="0084585D">
      <w:pPr>
        <w:spacing w:after="80"/>
        <w:rPr>
          <w:rFonts w:ascii="Times New Roman" w:hAnsi="Times New Roman" w:cs="Times New Roman"/>
          <w:sz w:val="24"/>
          <w:szCs w:val="24"/>
          <w:lang w:val="it-IT"/>
        </w:rPr>
      </w:pPr>
      <w:r w:rsidRPr="0084585D">
        <w:rPr>
          <w:rFonts w:ascii="Times New Roman" w:hAnsi="Times New Roman" w:cs="Times New Roman"/>
          <w:sz w:val="24"/>
          <w:szCs w:val="24"/>
          <w:lang w:val="it-IT"/>
        </w:rPr>
        <w:t>R</w:t>
      </w:r>
      <w:r w:rsidR="00B55F32" w:rsidRPr="0084585D">
        <w:rPr>
          <w:rFonts w:ascii="Times New Roman" w:hAnsi="Times New Roman" w:cs="Times New Roman"/>
          <w:sz w:val="24"/>
          <w:szCs w:val="24"/>
          <w:lang w:val="it-IT"/>
        </w:rPr>
        <w:t xml:space="preserve">ispettosamente </w:t>
      </w:r>
      <w:r w:rsidRPr="0084585D">
        <w:rPr>
          <w:rFonts w:ascii="Times New Roman" w:hAnsi="Times New Roman" w:cs="Times New Roman"/>
          <w:sz w:val="24"/>
          <w:szCs w:val="24"/>
          <w:lang w:val="it-IT"/>
        </w:rPr>
        <w:t xml:space="preserve">chiedo al Governo Sudanese </w:t>
      </w:r>
      <w:r w:rsidR="00B55F32" w:rsidRPr="0084585D">
        <w:rPr>
          <w:rFonts w:ascii="Times New Roman" w:hAnsi="Times New Roman" w:cs="Times New Roman"/>
          <w:sz w:val="24"/>
          <w:szCs w:val="24"/>
          <w:lang w:val="it-IT"/>
        </w:rPr>
        <w:t>di abolire tali punizioni e di porre una moratoria sull'uso della pena di morte</w:t>
      </w:r>
      <w:r w:rsidRPr="0084585D">
        <w:rPr>
          <w:rFonts w:ascii="Times New Roman" w:hAnsi="Times New Roman" w:cs="Times New Roman"/>
          <w:sz w:val="24"/>
          <w:szCs w:val="24"/>
          <w:lang w:val="it-IT"/>
        </w:rPr>
        <w:t>,</w:t>
      </w:r>
      <w:r w:rsidR="00B55F32" w:rsidRPr="0084585D">
        <w:rPr>
          <w:rFonts w:ascii="Times New Roman" w:hAnsi="Times New Roman" w:cs="Times New Roman"/>
          <w:sz w:val="24"/>
          <w:szCs w:val="24"/>
          <w:lang w:val="it-IT"/>
        </w:rPr>
        <w:t xml:space="preserve"> in vista della sua definitiva abolizione.</w:t>
      </w:r>
    </w:p>
    <w:p w14:paraId="00ADC606" w14:textId="77777777" w:rsidR="00B55F32" w:rsidRPr="0084585D" w:rsidRDefault="00B55F32" w:rsidP="0084585D">
      <w:pPr>
        <w:spacing w:after="80"/>
        <w:rPr>
          <w:rFonts w:ascii="Times New Roman" w:hAnsi="Times New Roman" w:cs="Times New Roman"/>
          <w:sz w:val="24"/>
          <w:szCs w:val="24"/>
          <w:lang w:val="it-IT"/>
        </w:rPr>
      </w:pPr>
      <w:r w:rsidRPr="0084585D">
        <w:rPr>
          <w:rFonts w:ascii="Times New Roman" w:hAnsi="Times New Roman" w:cs="Times New Roman"/>
          <w:sz w:val="24"/>
          <w:szCs w:val="24"/>
          <w:lang w:val="it-IT"/>
        </w:rPr>
        <w:t>La pena capitale non è un deterrente per il crimine, può portare all'esecuzione di una persona innocente e nega al condannato l'opportunità di ravvedersi.</w:t>
      </w:r>
    </w:p>
    <w:p w14:paraId="5B4109DE" w14:textId="25928928" w:rsidR="002B784B" w:rsidRPr="0084585D" w:rsidRDefault="00B55F32" w:rsidP="0084585D">
      <w:pPr>
        <w:spacing w:after="80"/>
        <w:rPr>
          <w:rFonts w:ascii="Times New Roman" w:hAnsi="Times New Roman" w:cs="Times New Roman"/>
          <w:sz w:val="24"/>
          <w:szCs w:val="24"/>
          <w:lang w:val="it-IT"/>
        </w:rPr>
      </w:pPr>
      <w:r w:rsidRPr="0084585D">
        <w:rPr>
          <w:rFonts w:ascii="Times New Roman" w:hAnsi="Times New Roman" w:cs="Times New Roman"/>
          <w:sz w:val="24"/>
          <w:szCs w:val="24"/>
          <w:lang w:val="it-IT"/>
        </w:rPr>
        <w:t>Grazie per la sua cortese attenzione</w:t>
      </w:r>
    </w:p>
    <w:sectPr w:rsidR="002B784B" w:rsidRPr="008458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4B"/>
    <w:rsid w:val="00170F15"/>
    <w:rsid w:val="002B784B"/>
    <w:rsid w:val="00577348"/>
    <w:rsid w:val="00820E5F"/>
    <w:rsid w:val="00836E35"/>
    <w:rsid w:val="0084585D"/>
    <w:rsid w:val="00B55F32"/>
    <w:rsid w:val="00F059A3"/>
    <w:rsid w:val="00FD1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A436"/>
  <w15:chartTrackingRefBased/>
  <w15:docId w15:val="{502976B0-920B-44BF-9817-50C05A13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784B"/>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280</Words>
  <Characters>1599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Wells</dc:creator>
  <cp:keywords/>
  <dc:description/>
  <cp:lastModifiedBy>myPc</cp:lastModifiedBy>
  <cp:revision>3</cp:revision>
  <dcterms:created xsi:type="dcterms:W3CDTF">2022-11-07T18:41:00Z</dcterms:created>
  <dcterms:modified xsi:type="dcterms:W3CDTF">2022-11-08T06:10:00Z</dcterms:modified>
</cp:coreProperties>
</file>