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9D" w:rsidRPr="005E7166" w:rsidRDefault="00D05F9D" w:rsidP="00D05F9D">
      <w:pPr>
        <w:jc w:val="right"/>
        <w:rPr>
          <w:rFonts w:ascii="Times New Roman" w:hAnsi="Times New Roman"/>
          <w:b/>
          <w:sz w:val="23"/>
          <w:szCs w:val="23"/>
        </w:rPr>
      </w:pPr>
    </w:p>
    <w:p w:rsidR="00D05F9D" w:rsidRPr="005E7166" w:rsidRDefault="00D05F9D" w:rsidP="00D05F9D">
      <w:pPr>
        <w:jc w:val="right"/>
        <w:rPr>
          <w:rFonts w:ascii="Times New Roman" w:hAnsi="Times New Roman"/>
          <w:b/>
          <w:sz w:val="23"/>
          <w:szCs w:val="23"/>
        </w:rPr>
      </w:pPr>
      <w:r w:rsidRPr="005E7166">
        <w:rPr>
          <w:rFonts w:ascii="Times New Roman" w:hAnsi="Times New Roman"/>
          <w:b/>
          <w:sz w:val="23"/>
          <w:szCs w:val="23"/>
        </w:rPr>
        <w:t>M. Alphonse Charles Wright</w:t>
      </w:r>
    </w:p>
    <w:p w:rsidR="00D05F9D" w:rsidRPr="005E7166" w:rsidRDefault="00D05F9D" w:rsidP="00D05F9D">
      <w:pPr>
        <w:jc w:val="right"/>
        <w:rPr>
          <w:rFonts w:ascii="Times New Roman" w:hAnsi="Times New Roman"/>
          <w:sz w:val="23"/>
          <w:szCs w:val="23"/>
        </w:rPr>
      </w:pPr>
      <w:r w:rsidRPr="005E7166">
        <w:rPr>
          <w:rFonts w:ascii="Times New Roman" w:hAnsi="Times New Roman"/>
          <w:sz w:val="23"/>
          <w:szCs w:val="23"/>
        </w:rPr>
        <w:t>Garde des Sceaux, Ministre de la Justice et des Droits de l'homme</w:t>
      </w:r>
    </w:p>
    <w:p w:rsidR="00D05F9D" w:rsidRPr="005E7166" w:rsidRDefault="00D05F9D" w:rsidP="00D05F9D">
      <w:pPr>
        <w:spacing w:after="120"/>
        <w:jc w:val="right"/>
        <w:rPr>
          <w:rFonts w:ascii="Times New Roman" w:hAnsi="Times New Roman"/>
          <w:sz w:val="23"/>
          <w:szCs w:val="23"/>
        </w:rPr>
      </w:pPr>
      <w:r w:rsidRPr="005E7166">
        <w:rPr>
          <w:rFonts w:ascii="Times New Roman" w:hAnsi="Times New Roman"/>
          <w:sz w:val="23"/>
          <w:szCs w:val="23"/>
        </w:rPr>
        <w:t xml:space="preserve">Rue KA 003 - </w:t>
      </w:r>
      <w:proofErr w:type="spellStart"/>
      <w:r w:rsidRPr="005E7166">
        <w:rPr>
          <w:rFonts w:ascii="Times New Roman" w:hAnsi="Times New Roman"/>
          <w:sz w:val="23"/>
          <w:szCs w:val="23"/>
        </w:rPr>
        <w:t>Almamya</w:t>
      </w:r>
      <w:proofErr w:type="spellEnd"/>
      <w:r w:rsidRPr="005E7166">
        <w:rPr>
          <w:rFonts w:ascii="Times New Roman" w:hAnsi="Times New Roman"/>
          <w:sz w:val="23"/>
          <w:szCs w:val="23"/>
        </w:rPr>
        <w:t xml:space="preserve"> Commune de </w:t>
      </w:r>
      <w:proofErr w:type="spellStart"/>
      <w:r w:rsidRPr="005E7166">
        <w:rPr>
          <w:rFonts w:ascii="Times New Roman" w:hAnsi="Times New Roman"/>
          <w:sz w:val="23"/>
          <w:szCs w:val="23"/>
        </w:rPr>
        <w:t>Kaloum</w:t>
      </w:r>
      <w:proofErr w:type="spellEnd"/>
      <w:r w:rsidRPr="005E7166">
        <w:rPr>
          <w:rFonts w:ascii="Times New Roman" w:hAnsi="Times New Roman"/>
          <w:sz w:val="23"/>
          <w:szCs w:val="23"/>
        </w:rPr>
        <w:t>,</w:t>
      </w:r>
    </w:p>
    <w:p w:rsidR="00D05F9D" w:rsidRPr="005E7166" w:rsidRDefault="00D05F9D" w:rsidP="00D05F9D">
      <w:pPr>
        <w:jc w:val="right"/>
        <w:rPr>
          <w:rFonts w:ascii="Times New Roman" w:hAnsi="Times New Roman"/>
          <w:sz w:val="23"/>
          <w:szCs w:val="23"/>
        </w:rPr>
      </w:pPr>
      <w:r w:rsidRPr="005E7166">
        <w:rPr>
          <w:rFonts w:ascii="Times New Roman" w:hAnsi="Times New Roman"/>
          <w:sz w:val="23"/>
          <w:szCs w:val="23"/>
        </w:rPr>
        <w:t>BP 564 Conakry</w:t>
      </w:r>
    </w:p>
    <w:p w:rsidR="00D05F9D" w:rsidRPr="005E7166" w:rsidRDefault="00D05F9D" w:rsidP="00D05F9D">
      <w:pPr>
        <w:spacing w:after="120"/>
        <w:jc w:val="right"/>
        <w:rPr>
          <w:rFonts w:ascii="Times New Roman" w:hAnsi="Times New Roman"/>
          <w:sz w:val="23"/>
          <w:szCs w:val="23"/>
        </w:rPr>
      </w:pPr>
      <w:r w:rsidRPr="005E7166">
        <w:rPr>
          <w:rFonts w:ascii="Times New Roman" w:hAnsi="Times New Roman"/>
          <w:sz w:val="23"/>
          <w:szCs w:val="23"/>
        </w:rPr>
        <w:t>République de Guinée</w:t>
      </w:r>
    </w:p>
    <w:p w:rsidR="00D05F9D" w:rsidRPr="005E7166" w:rsidRDefault="00D05F9D" w:rsidP="00D05F9D">
      <w:pPr>
        <w:spacing w:after="120"/>
        <w:jc w:val="right"/>
        <w:rPr>
          <w:rFonts w:ascii="Times New Roman" w:hAnsi="Times New Roman"/>
          <w:sz w:val="23"/>
          <w:szCs w:val="23"/>
        </w:rPr>
      </w:pPr>
      <w:r w:rsidRPr="005E7166">
        <w:rPr>
          <w:rFonts w:ascii="Times New Roman" w:hAnsi="Times New Roman"/>
          <w:sz w:val="23"/>
          <w:szCs w:val="23"/>
        </w:rPr>
        <w:t>Mail : contact@justice.gov.gn</w:t>
      </w:r>
    </w:p>
    <w:p w:rsidR="00D05F9D" w:rsidRPr="005E7166" w:rsidRDefault="00D05F9D" w:rsidP="00D05F9D">
      <w:pPr>
        <w:spacing w:after="120"/>
        <w:jc w:val="left"/>
        <w:rPr>
          <w:rFonts w:ascii="Times New Roman" w:hAnsi="Times New Roman"/>
          <w:sz w:val="23"/>
          <w:szCs w:val="23"/>
        </w:rPr>
      </w:pPr>
    </w:p>
    <w:p w:rsidR="00D05F9D" w:rsidRPr="005E7166" w:rsidRDefault="00D05F9D" w:rsidP="00D05F9D">
      <w:pPr>
        <w:spacing w:after="120"/>
        <w:jc w:val="left"/>
        <w:rPr>
          <w:rFonts w:ascii="Times New Roman" w:hAnsi="Times New Roman"/>
          <w:sz w:val="23"/>
          <w:szCs w:val="23"/>
        </w:rPr>
      </w:pPr>
    </w:p>
    <w:p w:rsidR="00D05F9D" w:rsidRPr="005E7166" w:rsidRDefault="00D05F9D" w:rsidP="00D05F9D">
      <w:pPr>
        <w:spacing w:after="120"/>
        <w:jc w:val="left"/>
        <w:rPr>
          <w:rFonts w:ascii="Times New Roman" w:hAnsi="Times New Roman"/>
          <w:sz w:val="23"/>
          <w:szCs w:val="23"/>
        </w:rPr>
      </w:pPr>
      <w:r w:rsidRPr="005E7166">
        <w:rPr>
          <w:rFonts w:ascii="Times New Roman" w:hAnsi="Times New Roman"/>
          <w:sz w:val="23"/>
          <w:szCs w:val="23"/>
        </w:rPr>
        <w:t>Monsieur le Ministre,</w:t>
      </w:r>
    </w:p>
    <w:p w:rsidR="00D05F9D" w:rsidRPr="005E7166" w:rsidRDefault="00D05F9D" w:rsidP="00D05F9D">
      <w:pPr>
        <w:spacing w:after="120"/>
        <w:rPr>
          <w:rFonts w:ascii="Times New Roman" w:hAnsi="Times New Roman"/>
          <w:spacing w:val="-6"/>
          <w:sz w:val="23"/>
          <w:szCs w:val="23"/>
          <w:lang w:eastAsia="fr-FR"/>
        </w:rPr>
      </w:pPr>
      <w:r w:rsidRPr="005E7166">
        <w:rPr>
          <w:rFonts w:ascii="Times New Roman" w:hAnsi="Times New Roman"/>
          <w:sz w:val="23"/>
          <w:szCs w:val="23"/>
        </w:rPr>
        <w:t>À la suite d’info</w:t>
      </w:r>
      <w:r>
        <w:rPr>
          <w:rFonts w:ascii="Times New Roman" w:hAnsi="Times New Roman"/>
          <w:sz w:val="23"/>
          <w:szCs w:val="23"/>
        </w:rPr>
        <w:t xml:space="preserve">rmations reçues de l’ACAT </w:t>
      </w:r>
      <w:proofErr w:type="spellStart"/>
      <w:r>
        <w:rPr>
          <w:rFonts w:ascii="Times New Roman" w:hAnsi="Times New Roman"/>
          <w:sz w:val="23"/>
          <w:szCs w:val="23"/>
        </w:rPr>
        <w:t>Italia</w:t>
      </w:r>
      <w:proofErr w:type="spellEnd"/>
      <w:r>
        <w:rPr>
          <w:rFonts w:ascii="Times New Roman" w:hAnsi="Times New Roman"/>
          <w:sz w:val="23"/>
          <w:szCs w:val="23"/>
        </w:rPr>
        <w:t xml:space="preserve"> (</w:t>
      </w:r>
      <w:r>
        <w:rPr>
          <w:rFonts w:ascii="Times New Roman" w:hAnsi="Times New Roman"/>
          <w:b/>
          <w:bCs/>
          <w:sz w:val="24"/>
          <w:szCs w:val="24"/>
        </w:rPr>
        <w:t>Action des Chrétiens pour l’Abolition de la Torture)</w:t>
      </w:r>
      <w:r w:rsidRPr="005E7166">
        <w:rPr>
          <w:rFonts w:ascii="Times New Roman" w:hAnsi="Times New Roman"/>
          <w:sz w:val="23"/>
          <w:szCs w:val="23"/>
        </w:rPr>
        <w:t xml:space="preserve">, je tiens à vous exprimer mes plus vives préoccupations concernant l’arrestation arbitraire de Messieurs </w:t>
      </w:r>
      <w:r w:rsidRPr="005E7166">
        <w:rPr>
          <w:rFonts w:ascii="Times New Roman" w:hAnsi="Times New Roman"/>
          <w:b/>
          <w:sz w:val="23"/>
          <w:szCs w:val="23"/>
        </w:rPr>
        <w:t xml:space="preserve">Oumar Sylla </w:t>
      </w:r>
      <w:r w:rsidRPr="005E7166">
        <w:rPr>
          <w:rFonts w:ascii="Times New Roman" w:hAnsi="Times New Roman"/>
          <w:sz w:val="23"/>
          <w:szCs w:val="23"/>
        </w:rPr>
        <w:t>–</w:t>
      </w:r>
      <w:r w:rsidRPr="005E7166">
        <w:rPr>
          <w:rFonts w:ascii="Times New Roman" w:hAnsi="Times New Roman"/>
          <w:spacing w:val="-6"/>
          <w:sz w:val="23"/>
          <w:szCs w:val="23"/>
          <w:lang w:eastAsia="fr-FR"/>
        </w:rPr>
        <w:t xml:space="preserve"> </w:t>
      </w:r>
      <w:r w:rsidRPr="005E7166">
        <w:rPr>
          <w:rFonts w:ascii="Times New Roman" w:hAnsi="Times New Roman"/>
          <w:bCs/>
          <w:spacing w:val="-6"/>
          <w:sz w:val="23"/>
          <w:szCs w:val="23"/>
          <w:lang w:eastAsia="fr-FR"/>
        </w:rPr>
        <w:t xml:space="preserve">coordinateur du Front national pour la défense de la Constitution (FNDC), coordinateur adjoint de Tournons La Page Guinée (TLP-Guinée) </w:t>
      </w:r>
      <w:r w:rsidRPr="005E7166">
        <w:rPr>
          <w:rFonts w:ascii="Times New Roman" w:hAnsi="Times New Roman"/>
          <w:sz w:val="23"/>
          <w:szCs w:val="23"/>
        </w:rPr>
        <w:t>–</w:t>
      </w:r>
      <w:r w:rsidRPr="005E7166">
        <w:rPr>
          <w:rFonts w:ascii="Times New Roman" w:hAnsi="Times New Roman"/>
          <w:spacing w:val="-6"/>
          <w:sz w:val="23"/>
          <w:szCs w:val="23"/>
          <w:lang w:eastAsia="fr-FR"/>
        </w:rPr>
        <w:t xml:space="preserve"> et</w:t>
      </w:r>
      <w:r w:rsidRPr="005E7166">
        <w:rPr>
          <w:rFonts w:ascii="Times New Roman" w:hAnsi="Times New Roman"/>
          <w:b/>
          <w:spacing w:val="-6"/>
          <w:sz w:val="23"/>
          <w:szCs w:val="23"/>
          <w:lang w:eastAsia="fr-FR"/>
        </w:rPr>
        <w:t xml:space="preserve"> Ibrahima Diallo </w:t>
      </w:r>
      <w:r w:rsidRPr="005E7166">
        <w:rPr>
          <w:rFonts w:ascii="Times New Roman" w:hAnsi="Times New Roman"/>
          <w:sz w:val="23"/>
          <w:szCs w:val="23"/>
        </w:rPr>
        <w:t>–</w:t>
      </w:r>
      <w:r w:rsidRPr="005E7166">
        <w:rPr>
          <w:rFonts w:ascii="Times New Roman" w:hAnsi="Times New Roman"/>
          <w:spacing w:val="-6"/>
          <w:sz w:val="23"/>
          <w:szCs w:val="23"/>
          <w:lang w:eastAsia="fr-FR"/>
        </w:rPr>
        <w:t xml:space="preserve"> </w:t>
      </w:r>
      <w:r w:rsidRPr="005E7166">
        <w:rPr>
          <w:rFonts w:ascii="Times New Roman" w:hAnsi="Times New Roman"/>
          <w:bCs/>
          <w:spacing w:val="-6"/>
          <w:sz w:val="23"/>
          <w:szCs w:val="23"/>
          <w:lang w:eastAsia="fr-FR"/>
        </w:rPr>
        <w:t>coordinateur de TLP-Guinée, responsable des opérations du FNDC</w:t>
      </w:r>
      <w:r w:rsidRPr="005E7166">
        <w:rPr>
          <w:rFonts w:ascii="Times New Roman" w:hAnsi="Times New Roman"/>
          <w:spacing w:val="-6"/>
          <w:sz w:val="23"/>
          <w:szCs w:val="23"/>
          <w:lang w:eastAsia="fr-FR"/>
        </w:rPr>
        <w:t xml:space="preserve"> </w:t>
      </w:r>
      <w:r w:rsidRPr="005E7166">
        <w:rPr>
          <w:rFonts w:ascii="Times New Roman" w:hAnsi="Times New Roman"/>
          <w:sz w:val="23"/>
          <w:szCs w:val="23"/>
        </w:rPr>
        <w:t>–</w:t>
      </w:r>
      <w:r w:rsidRPr="005E7166">
        <w:rPr>
          <w:rFonts w:ascii="Times New Roman" w:hAnsi="Times New Roman"/>
          <w:spacing w:val="-6"/>
          <w:sz w:val="23"/>
          <w:szCs w:val="23"/>
          <w:lang w:eastAsia="fr-FR"/>
        </w:rPr>
        <w:t xml:space="preserve"> survenue le 30 juillet 2022.</w:t>
      </w:r>
    </w:p>
    <w:p w:rsidR="00D05F9D" w:rsidRPr="00C631F0" w:rsidRDefault="00D05F9D" w:rsidP="00D05F9D">
      <w:pPr>
        <w:spacing w:after="120"/>
        <w:rPr>
          <w:rFonts w:ascii="Times New Roman" w:hAnsi="Times New Roman"/>
          <w:bCs/>
          <w:spacing w:val="-6"/>
          <w:sz w:val="23"/>
          <w:szCs w:val="23"/>
          <w:lang w:eastAsia="fr-FR"/>
        </w:rPr>
      </w:pPr>
      <w:r w:rsidRPr="00C631F0">
        <w:rPr>
          <w:rFonts w:ascii="Times New Roman" w:hAnsi="Times New Roman"/>
          <w:bCs/>
          <w:spacing w:val="-6"/>
          <w:sz w:val="23"/>
          <w:szCs w:val="23"/>
          <w:lang w:eastAsia="fr-FR"/>
        </w:rPr>
        <w:t xml:space="preserve">ACAT </w:t>
      </w:r>
      <w:proofErr w:type="spellStart"/>
      <w:r w:rsidRPr="00C631F0">
        <w:rPr>
          <w:rFonts w:ascii="Times New Roman" w:hAnsi="Times New Roman"/>
          <w:bCs/>
          <w:spacing w:val="-6"/>
          <w:sz w:val="23"/>
          <w:szCs w:val="23"/>
          <w:lang w:eastAsia="fr-FR"/>
        </w:rPr>
        <w:t>Italia</w:t>
      </w:r>
      <w:proofErr w:type="spellEnd"/>
      <w:r w:rsidRPr="00C631F0">
        <w:rPr>
          <w:rFonts w:ascii="Times New Roman" w:hAnsi="Times New Roman"/>
          <w:bCs/>
          <w:spacing w:val="-6"/>
          <w:sz w:val="23"/>
          <w:szCs w:val="23"/>
          <w:lang w:eastAsia="fr-FR"/>
        </w:rPr>
        <w:t xml:space="preserve"> appartient à la FIACAT (Fédération Internationale des ACAT), ONG ayant statut consultatif auprès des Nations Unies et d’Observateur auprès de la Commission Africaine des Droits des Hommes et des Peuples CADHP</w:t>
      </w:r>
    </w:p>
    <w:p w:rsidR="00D05F9D" w:rsidRPr="005E7166" w:rsidRDefault="00D05F9D" w:rsidP="00D05F9D">
      <w:pPr>
        <w:spacing w:after="120"/>
        <w:rPr>
          <w:rFonts w:ascii="Times New Roman" w:hAnsi="Times New Roman"/>
          <w:b/>
          <w:spacing w:val="-6"/>
          <w:sz w:val="23"/>
          <w:szCs w:val="23"/>
          <w:lang w:eastAsia="fr-FR"/>
        </w:rPr>
      </w:pPr>
      <w:r w:rsidRPr="005E7166">
        <w:rPr>
          <w:rFonts w:ascii="Times New Roman" w:hAnsi="Times New Roman"/>
          <w:sz w:val="23"/>
          <w:szCs w:val="23"/>
          <w:lang w:eastAsia="fr-FR"/>
        </w:rPr>
        <w:t>Ces deux leaders de la société civile sont injustement inculpés de «</w:t>
      </w:r>
      <w:r w:rsidRPr="005E7166">
        <w:rPr>
          <w:rFonts w:ascii="Times New Roman" w:hAnsi="Times New Roman"/>
          <w:i/>
          <w:iCs/>
          <w:sz w:val="23"/>
          <w:szCs w:val="23"/>
          <w:lang w:eastAsia="fr-FR"/>
        </w:rPr>
        <w:t> participation à un attroupement interdit, pillages, destruction de biens publics et privés, incendies et de coups et blessures volontaires</w:t>
      </w:r>
      <w:r w:rsidRPr="005E7166">
        <w:rPr>
          <w:rFonts w:ascii="Times New Roman" w:hAnsi="Times New Roman"/>
          <w:sz w:val="23"/>
          <w:szCs w:val="23"/>
          <w:lang w:eastAsia="fr-FR"/>
        </w:rPr>
        <w:t> » pour des faits survenus lors des manifestations réprimées à Conakry les 28 et 29 juillet 2022, répressions au cours desquelles les forces de l’ordre ont tiré à balles réelles causant la mort de cinq personnes.</w:t>
      </w:r>
    </w:p>
    <w:p w:rsidR="00D05F9D" w:rsidRPr="005E7166" w:rsidRDefault="00D05F9D" w:rsidP="00D05F9D">
      <w:pPr>
        <w:spacing w:after="120"/>
        <w:rPr>
          <w:rFonts w:ascii="Times New Roman" w:hAnsi="Times New Roman"/>
          <w:b/>
          <w:spacing w:val="-6"/>
          <w:sz w:val="23"/>
          <w:szCs w:val="23"/>
          <w:lang w:eastAsia="fr-FR"/>
        </w:rPr>
      </w:pPr>
      <w:r w:rsidRPr="005E7166">
        <w:rPr>
          <w:rFonts w:ascii="Times New Roman" w:hAnsi="Times New Roman"/>
          <w:bCs/>
          <w:sz w:val="23"/>
          <w:szCs w:val="23"/>
          <w:lang w:eastAsia="fr-FR"/>
        </w:rPr>
        <w:t>L’arrestation de ces deux leaders de la société civile</w:t>
      </w:r>
      <w:r w:rsidR="00791FB5">
        <w:rPr>
          <w:rFonts w:ascii="Times New Roman" w:hAnsi="Times New Roman"/>
          <w:bCs/>
          <w:sz w:val="23"/>
          <w:szCs w:val="23"/>
          <w:lang w:eastAsia="fr-FR"/>
        </w:rPr>
        <w:t>,</w:t>
      </w:r>
      <w:r w:rsidRPr="005E7166">
        <w:rPr>
          <w:rFonts w:ascii="Times New Roman" w:hAnsi="Times New Roman"/>
          <w:bCs/>
          <w:sz w:val="23"/>
          <w:szCs w:val="23"/>
          <w:lang w:eastAsia="fr-FR"/>
        </w:rPr>
        <w:t xml:space="preserve"> </w:t>
      </w:r>
      <w:r w:rsidR="00791FB5" w:rsidRPr="005E7166">
        <w:rPr>
          <w:rFonts w:ascii="Times New Roman" w:hAnsi="Times New Roman"/>
          <w:sz w:val="23"/>
          <w:szCs w:val="23"/>
          <w:lang w:eastAsia="fr-FR"/>
        </w:rPr>
        <w:t>arrêtés pour avoir simplement exercé pacifiquement leur droit à la liberté d’expression et de réunion pacifique</w:t>
      </w:r>
      <w:r w:rsidR="00791FB5">
        <w:rPr>
          <w:rFonts w:ascii="Times New Roman" w:hAnsi="Times New Roman"/>
          <w:sz w:val="23"/>
          <w:szCs w:val="23"/>
          <w:lang w:eastAsia="fr-FR"/>
        </w:rPr>
        <w:t>,</w:t>
      </w:r>
      <w:r w:rsidR="00791FB5" w:rsidRPr="005E7166">
        <w:rPr>
          <w:rFonts w:ascii="Times New Roman" w:hAnsi="Times New Roman"/>
          <w:sz w:val="23"/>
          <w:szCs w:val="23"/>
          <w:lang w:eastAsia="fr-FR"/>
        </w:rPr>
        <w:t xml:space="preserve"> </w:t>
      </w:r>
      <w:r w:rsidRPr="005E7166">
        <w:rPr>
          <w:rFonts w:ascii="Times New Roman" w:hAnsi="Times New Roman"/>
          <w:bCs/>
          <w:sz w:val="23"/>
          <w:szCs w:val="23"/>
          <w:lang w:eastAsia="fr-FR"/>
        </w:rPr>
        <w:t xml:space="preserve">est une nouvelle atteinte portée à la liberté d’expression et de rassemblement pacifique en Guinée. </w:t>
      </w:r>
    </w:p>
    <w:p w:rsidR="00D05F9D" w:rsidRPr="005E7166" w:rsidRDefault="00D05F9D" w:rsidP="00D05F9D">
      <w:pPr>
        <w:spacing w:after="120"/>
        <w:rPr>
          <w:rFonts w:ascii="Times New Roman" w:hAnsi="Times New Roman"/>
          <w:b/>
          <w:spacing w:val="-6"/>
          <w:sz w:val="23"/>
          <w:szCs w:val="23"/>
          <w:lang w:eastAsia="fr-FR"/>
        </w:rPr>
      </w:pPr>
      <w:r w:rsidRPr="005E7166">
        <w:rPr>
          <w:rFonts w:ascii="Times New Roman" w:hAnsi="Times New Roman"/>
          <w:sz w:val="23"/>
          <w:szCs w:val="23"/>
          <w:lang w:eastAsia="fr-FR"/>
        </w:rPr>
        <w:t>Face à cette situation de détention arbitraire de</w:t>
      </w:r>
      <w:bookmarkStart w:id="0" w:name="_GoBack"/>
      <w:bookmarkEnd w:id="0"/>
      <w:r w:rsidRPr="005E7166">
        <w:rPr>
          <w:rFonts w:ascii="Times New Roman" w:hAnsi="Times New Roman"/>
          <w:sz w:val="23"/>
          <w:szCs w:val="23"/>
          <w:lang w:eastAsia="fr-FR"/>
        </w:rPr>
        <w:t xml:space="preserve"> messieurs </w:t>
      </w:r>
      <w:r w:rsidR="00791FB5">
        <w:rPr>
          <w:rFonts w:ascii="Times New Roman" w:hAnsi="Times New Roman"/>
          <w:sz w:val="23"/>
          <w:szCs w:val="23"/>
          <w:lang w:eastAsia="fr-FR"/>
        </w:rPr>
        <w:t>Oumar Sylla et Ibrahima Diallo,</w:t>
      </w:r>
      <w:r w:rsidRPr="005E7166">
        <w:rPr>
          <w:rFonts w:ascii="Times New Roman" w:hAnsi="Times New Roman"/>
          <w:sz w:val="23"/>
          <w:szCs w:val="23"/>
          <w:lang w:eastAsia="fr-FR"/>
        </w:rPr>
        <w:t xml:space="preserve"> j’appelle les autorités compétentes de Guinée à : </w:t>
      </w:r>
    </w:p>
    <w:p w:rsidR="00D05F9D" w:rsidRPr="005E7166" w:rsidRDefault="00D05F9D" w:rsidP="00D05F9D">
      <w:pPr>
        <w:numPr>
          <w:ilvl w:val="0"/>
          <w:numId w:val="1"/>
        </w:numPr>
        <w:spacing w:after="120"/>
        <w:rPr>
          <w:rFonts w:ascii="Times New Roman" w:hAnsi="Times New Roman"/>
          <w:sz w:val="23"/>
          <w:szCs w:val="23"/>
          <w:lang w:eastAsia="fr-FR"/>
        </w:rPr>
      </w:pPr>
      <w:r w:rsidRPr="005E7166">
        <w:rPr>
          <w:rFonts w:ascii="Times New Roman" w:hAnsi="Times New Roman"/>
          <w:sz w:val="23"/>
          <w:szCs w:val="23"/>
          <w:lang w:eastAsia="fr-FR"/>
        </w:rPr>
        <w:t>Libérer immédiatement ces deux leaders de la société civile et à lever toutes les charges retenues à leur encontre ;</w:t>
      </w:r>
    </w:p>
    <w:p w:rsidR="00D05F9D" w:rsidRPr="005E7166" w:rsidRDefault="00D05F9D" w:rsidP="00D05F9D">
      <w:pPr>
        <w:numPr>
          <w:ilvl w:val="0"/>
          <w:numId w:val="1"/>
        </w:numPr>
        <w:spacing w:after="120"/>
        <w:rPr>
          <w:rFonts w:ascii="Times New Roman" w:hAnsi="Times New Roman"/>
          <w:sz w:val="23"/>
          <w:szCs w:val="23"/>
          <w:lang w:eastAsia="fr-FR"/>
        </w:rPr>
      </w:pPr>
      <w:r w:rsidRPr="005E7166">
        <w:rPr>
          <w:rFonts w:ascii="Times New Roman" w:hAnsi="Times New Roman"/>
          <w:sz w:val="23"/>
          <w:szCs w:val="23"/>
          <w:lang w:eastAsia="fr-FR"/>
        </w:rPr>
        <w:t>Mettre un terme aux harcèlement des membres du FNDC et de TLP-Guinée ainsi que des citoyens ayant participé pacifiquement aux manifestations du FNDC ;</w:t>
      </w:r>
    </w:p>
    <w:p w:rsidR="00D05F9D" w:rsidRPr="005E7166" w:rsidRDefault="00D05F9D" w:rsidP="00D05F9D">
      <w:pPr>
        <w:numPr>
          <w:ilvl w:val="0"/>
          <w:numId w:val="1"/>
        </w:numPr>
        <w:spacing w:after="120"/>
        <w:rPr>
          <w:rFonts w:ascii="Times New Roman" w:hAnsi="Times New Roman"/>
          <w:sz w:val="23"/>
          <w:szCs w:val="23"/>
          <w:lang w:eastAsia="fr-FR"/>
        </w:rPr>
      </w:pPr>
      <w:r w:rsidRPr="005E7166">
        <w:rPr>
          <w:rFonts w:ascii="Times New Roman" w:hAnsi="Times New Roman"/>
          <w:sz w:val="23"/>
          <w:szCs w:val="23"/>
        </w:rPr>
        <w:t>Garantir les droits à la liberté d’expression, de réunion pacifique et d’association dans le pays, conformément aux engagements internationaux de la Guinée, notamment au titre des articles 19, 21 et 22 du Pacte international relatif aux droits civils et politiques (PIDCP) et des articles 9, 11 et 10 de la Charte africaine des droits de l’homme et des peuples.</w:t>
      </w:r>
    </w:p>
    <w:p w:rsidR="00D05F9D" w:rsidRPr="005E7166" w:rsidRDefault="00D05F9D" w:rsidP="00D05F9D">
      <w:pPr>
        <w:spacing w:after="120"/>
        <w:rPr>
          <w:rFonts w:ascii="Times New Roman" w:hAnsi="Times New Roman"/>
          <w:sz w:val="23"/>
          <w:szCs w:val="23"/>
          <w:lang w:eastAsia="fr-FR"/>
        </w:rPr>
      </w:pPr>
      <w:r w:rsidRPr="005E7166">
        <w:rPr>
          <w:rFonts w:ascii="Times New Roman" w:hAnsi="Times New Roman"/>
          <w:sz w:val="23"/>
          <w:szCs w:val="23"/>
          <w:lang w:eastAsia="fr-FR"/>
        </w:rPr>
        <w:t xml:space="preserve">Je vous </w:t>
      </w:r>
      <w:r w:rsidRPr="005E7166">
        <w:rPr>
          <w:rFonts w:ascii="Times New Roman" w:hAnsi="Times New Roman"/>
          <w:sz w:val="23"/>
          <w:szCs w:val="23"/>
        </w:rPr>
        <w:t>prie de croire, Monsieur le Ministre, à l’expression de ma haute considération.</w:t>
      </w:r>
    </w:p>
    <w:p w:rsidR="006010EE" w:rsidRDefault="006010EE"/>
    <w:sectPr w:rsidR="006010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9C9"/>
    <w:multiLevelType w:val="hybridMultilevel"/>
    <w:tmpl w:val="BB483B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F9D"/>
    <w:rsid w:val="00095D78"/>
    <w:rsid w:val="000F43A5"/>
    <w:rsid w:val="002B150E"/>
    <w:rsid w:val="003303C7"/>
    <w:rsid w:val="004041AA"/>
    <w:rsid w:val="00425C2F"/>
    <w:rsid w:val="004574A6"/>
    <w:rsid w:val="00481391"/>
    <w:rsid w:val="006010EE"/>
    <w:rsid w:val="00791FB5"/>
    <w:rsid w:val="00906E77"/>
    <w:rsid w:val="00CB3EEF"/>
    <w:rsid w:val="00D05F9D"/>
    <w:rsid w:val="00E55728"/>
    <w:rsid w:val="00F9220A"/>
    <w:rsid w:val="00FD1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F9AD"/>
  <w15:chartTrackingRefBased/>
  <w15:docId w15:val="{4D325C19-803E-4619-844D-9C69196A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5F9D"/>
    <w:pPr>
      <w:spacing w:after="0" w:line="240" w:lineRule="auto"/>
      <w:jc w:val="both"/>
    </w:pPr>
    <w:rPr>
      <w:rFonts w:ascii="Calibri" w:eastAsia="Times New Roman" w:hAnsi="Calibri" w:cs="Times New Roman"/>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2104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2022-09-12T17:49:00Z</dcterms:created>
  <dcterms:modified xsi:type="dcterms:W3CDTF">2022-09-12T20:45:00Z</dcterms:modified>
</cp:coreProperties>
</file>